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00"/>
        <w:rPr>
          <w:sz w:val="18"/>
          <w:szCs w:val="18"/>
        </w:rPr>
      </w:pPr>
      <w:r>
        <w:rPr>
          <w:rFonts w:cs="Courier New" w:ascii="Courier New" w:hAnsi="Courier New"/>
          <w:sz w:val="18"/>
          <w:szCs w:val="18"/>
          <w:lang w:eastAsia="ar-SA"/>
        </w:rPr>
        <w:t>Образец</w:t>
      </w:r>
      <w:r>
        <w:rPr>
          <w:rFonts w:eastAsia="Times New Roman" w:cs="StobiSerif Regular" w:ascii="StobiSerif Regular" w:hAnsi="StobiSerif Regular"/>
          <w:sz w:val="18"/>
          <w:szCs w:val="18"/>
          <w:lang w:eastAsia="ar-SA"/>
        </w:rPr>
        <w:t xml:space="preserve"> </w:t>
      </w:r>
      <w:r>
        <w:rPr>
          <w:rFonts w:eastAsia="Times New Roman" w:ascii="StobiSerif Regular" w:hAnsi="StobiSerif Regular"/>
          <w:sz w:val="18"/>
          <w:szCs w:val="18"/>
          <w:lang w:eastAsia="ar-SA"/>
        </w:rPr>
        <w:t>„</w:t>
      </w:r>
      <w:r>
        <w:rPr>
          <w:rFonts w:cs="Courier New" w:ascii="Courier New" w:hAnsi="Courier New"/>
          <w:sz w:val="18"/>
          <w:szCs w:val="18"/>
          <w:lang w:eastAsia="ar-SA"/>
        </w:rPr>
        <w:t>ДЕ</w:t>
      </w:r>
      <w:r>
        <w:rPr>
          <w:rFonts w:eastAsia="Times New Roman" w:ascii="StobiSerif Regular" w:hAnsi="StobiSerif Regular"/>
          <w:sz w:val="18"/>
          <w:szCs w:val="18"/>
          <w:lang w:eastAsia="ar-SA"/>
        </w:rPr>
        <w:t>“</w:t>
      </w:r>
      <w:r>
        <w:rPr>
          <w:rFonts w:eastAsia="Times New Roman" w:cs="StobiSerif Regular" w:ascii="StobiSerif Regular" w:hAnsi="StobiSerif Regular"/>
          <w:sz w:val="18"/>
          <w:szCs w:val="18"/>
          <w:lang w:eastAsia="ar-SA"/>
        </w:rPr>
        <w:t xml:space="preserve">        </w:t>
      </w:r>
    </w:p>
    <w:tbl>
      <w:tblPr>
        <w:tblW w:w="11220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5"/>
        <w:gridCol w:w="120"/>
        <w:gridCol w:w="202"/>
        <w:gridCol w:w="153"/>
        <w:gridCol w:w="170"/>
        <w:gridCol w:w="182"/>
        <w:gridCol w:w="141"/>
        <w:gridCol w:w="212"/>
        <w:gridCol w:w="44"/>
        <w:gridCol w:w="311"/>
        <w:gridCol w:w="289"/>
        <w:gridCol w:w="62"/>
        <w:gridCol w:w="265"/>
        <w:gridCol w:w="91"/>
        <w:gridCol w:w="233"/>
        <w:gridCol w:w="119"/>
        <w:gridCol w:w="206"/>
        <w:gridCol w:w="146"/>
        <w:gridCol w:w="176"/>
        <w:gridCol w:w="175"/>
        <w:gridCol w:w="237"/>
        <w:gridCol w:w="138"/>
        <w:gridCol w:w="257"/>
        <w:gridCol w:w="99"/>
        <w:gridCol w:w="157"/>
        <w:gridCol w:w="214"/>
        <w:gridCol w:w="192"/>
        <w:gridCol w:w="159"/>
        <w:gridCol w:w="239"/>
        <w:gridCol w:w="118"/>
        <w:gridCol w:w="285"/>
        <w:gridCol w:w="83"/>
        <w:gridCol w:w="316"/>
        <w:gridCol w:w="42"/>
        <w:gridCol w:w="333"/>
        <w:gridCol w:w="42"/>
        <w:gridCol w:w="322"/>
        <w:gridCol w:w="82"/>
        <w:gridCol w:w="273"/>
        <w:gridCol w:w="121"/>
        <w:gridCol w:w="237"/>
        <w:gridCol w:w="158"/>
        <w:gridCol w:w="196"/>
        <w:gridCol w:w="198"/>
        <w:gridCol w:w="158"/>
        <w:gridCol w:w="235"/>
        <w:gridCol w:w="121"/>
        <w:gridCol w:w="276"/>
        <w:gridCol w:w="80"/>
        <w:gridCol w:w="316"/>
        <w:gridCol w:w="43"/>
        <w:gridCol w:w="330"/>
        <w:gridCol w:w="45"/>
        <w:gridCol w:w="312"/>
        <w:gridCol w:w="83"/>
        <w:gridCol w:w="416"/>
        <w:gridCol w:w="13"/>
        <w:gridCol w:w="759"/>
      </w:tblGrid>
      <w:tr>
        <w:trPr/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6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64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30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9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72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>
          <w:trHeight w:val="638" w:hRule="atLeast"/>
        </w:trPr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1102" w:type="dxa"/>
            <w:gridSpan w:val="6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1423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>
            <w:pPr>
              <w:pStyle w:val="Normal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30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9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72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1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89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7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59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968" w:type="dxa"/>
            <w:gridSpan w:val="6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Вид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705" w:type="dxa"/>
            <w:gridSpan w:val="14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>
            <w:pPr>
              <w:pStyle w:val="Normal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ЕМБС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6797" w:type="dxa"/>
            <w:gridSpan w:val="33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Резервни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</w:tbl>
    <w:p>
      <w:pPr>
        <w:pStyle w:val="Normal"/>
        <w:spacing w:lineRule="atLeast" w:line="10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Назив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субјектот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>
      <w:pPr>
        <w:pStyle w:val="Normal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Адреса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седиште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телефон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Ул.</w:t>
      </w:r>
      <w:r>
        <w:rPr>
          <w:rFonts w:cs="Courier New" w:ascii="Courier New" w:hAnsi="Courier New"/>
          <w:color w:val="000000"/>
          <w:kern w:val="2"/>
          <w:sz w:val="18"/>
          <w:szCs w:val="18"/>
          <w:lang w:eastAsia="zh-CN"/>
        </w:rPr>
        <w:t xml:space="preserve">Булевар Илинден бр.99 </w:t>
      </w:r>
      <w:r>
        <w:rPr>
          <w:rFonts w:cs="Courier New" w:ascii="Courier New" w:hAnsi="Courier New"/>
          <w:color w:val="000000"/>
          <w:sz w:val="18"/>
          <w:szCs w:val="18"/>
        </w:rPr>
        <w:t xml:space="preserve"> Скопје б</w:t>
      </w:r>
      <w:r>
        <w:rPr>
          <w:rFonts w:cs="Courier New" w:ascii="Courier New" w:hAnsi="Courier New"/>
          <w:color w:val="000000"/>
          <w:kern w:val="2"/>
          <w:sz w:val="18"/>
          <w:szCs w:val="18"/>
          <w:lang w:eastAsia="zh-CN"/>
        </w:rPr>
        <w:t>р</w:t>
      </w:r>
      <w:r>
        <w:rPr>
          <w:rFonts w:cs="Courier New" w:ascii="Courier New" w:hAnsi="Courier New"/>
          <w:color w:val="000000"/>
          <w:sz w:val="18"/>
          <w:szCs w:val="18"/>
        </w:rPr>
        <w:t>-</w:t>
      </w:r>
      <w:r>
        <w:rPr>
          <w:rFonts w:cs="Courier New" w:ascii="Courier New" w:hAnsi="Courier New"/>
          <w:b/>
          <w:bCs/>
          <w:color w:val="000000"/>
          <w:sz w:val="18"/>
          <w:szCs w:val="18"/>
        </w:rPr>
        <w:t>070-290-468</w:t>
      </w:r>
    </w:p>
    <w:p>
      <w:pPr>
        <w:pStyle w:val="Normal"/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>
        <w:rPr>
          <w:rFonts w:cs="Courier New" w:ascii="Courier New" w:hAnsi="Courier New"/>
          <w:color w:val="000000"/>
          <w:sz w:val="18"/>
          <w:szCs w:val="18"/>
        </w:rPr>
        <w:t>Адреса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-</w:t>
      </w:r>
      <w:r>
        <w:rPr>
          <w:rFonts w:cs="SimSun" w:ascii="StobiSerif Regular" w:hAnsi="StobiSerif Regular"/>
          <w:color w:val="000000"/>
          <w:sz w:val="18"/>
          <w:szCs w:val="18"/>
        </w:rPr>
        <w:t>пошта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</w:t>
      </w:r>
      <w:r>
        <w:rPr>
          <w:rFonts w:cs="Courier New" w:ascii="Courier New" w:hAnsi="Courier New"/>
          <w:b/>
          <w:bCs/>
          <w:color w:val="000000"/>
          <w:sz w:val="18"/>
          <w:szCs w:val="18"/>
          <w:lang w:val="en-US"/>
        </w:rPr>
        <w:t>infoinstituti@yahoo.com</w:t>
      </w:r>
    </w:p>
    <w:p>
      <w:pPr>
        <w:pStyle w:val="Normal"/>
        <w:tabs>
          <w:tab w:val="clear" w:pos="709"/>
          <w:tab w:val="center" w:pos="4819" w:leader="none"/>
        </w:tabs>
        <w:spacing w:lineRule="atLeast" w:line="100"/>
        <w:jc w:val="both"/>
        <w:rPr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Единствен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даночен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број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>
      <w:pPr>
        <w:pStyle w:val="Normal"/>
        <w:tabs>
          <w:tab w:val="clear" w:pos="709"/>
          <w:tab w:val="center" w:pos="4819" w:leader="none"/>
        </w:tabs>
        <w:spacing w:lineRule="atLeast" w:line="100"/>
        <w:jc w:val="both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</w:r>
    </w:p>
    <w:p>
      <w:pPr>
        <w:pStyle w:val="Normal"/>
        <w:spacing w:lineRule="atLeast" w:line="100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b/>
          <w:bCs/>
          <w:color w:val="000000"/>
          <w:sz w:val="18"/>
          <w:szCs w:val="18"/>
        </w:rPr>
        <w:t>ПОСЕБНИ</w:t>
      </w:r>
      <w:r>
        <w:rPr>
          <w:rFonts w:cs="StobiSerif Regular" w:ascii="StobiSerif Regular" w:hAnsi="StobiSerif Regular"/>
          <w:b/>
          <w:bCs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b/>
          <w:bCs/>
          <w:color w:val="000000"/>
          <w:sz w:val="18"/>
          <w:szCs w:val="18"/>
        </w:rPr>
        <w:t>ПОДАТОЦИ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</w:p>
    <w:p>
      <w:pPr>
        <w:pStyle w:val="Normal"/>
        <w:spacing w:lineRule="atLeast" w:line="100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                                   </w:t>
      </w:r>
      <w:r>
        <w:rPr>
          <w:rFonts w:cs="Courier New" w:ascii="Courier New" w:hAnsi="Courier New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државна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евиденција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корисниците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средства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</w:p>
    <w:p>
      <w:pPr>
        <w:pStyle w:val="Normal"/>
        <w:spacing w:lineRule="atLeast" w:line="100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  <w:lang w:val="en-US"/>
        </w:rPr>
        <w:t xml:space="preserve">                       </w:t>
      </w:r>
      <w:r>
        <w:rPr>
          <w:rFonts w:cs="Courier New" w:ascii="Courier New" w:hAnsi="Courier New"/>
          <w:color w:val="000000"/>
          <w:sz w:val="18"/>
          <w:szCs w:val="18"/>
        </w:rPr>
        <w:t>од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Буџетот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фондовите</w:t>
      </w:r>
      <w:r>
        <w:rPr>
          <w:rFonts w:cs="Calibri"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</w:t>
      </w:r>
      <w:r>
        <w:rPr>
          <w:rFonts w:cs="Calibri" w:ascii="Calibri" w:hAnsi="Calibri"/>
          <w:color w:val="000000"/>
          <w:sz w:val="18"/>
          <w:szCs w:val="18"/>
          <w:lang w:val="en-US"/>
        </w:rPr>
        <w:t xml:space="preserve">             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(</w:t>
      </w:r>
      <w:r>
        <w:rPr>
          <w:rFonts w:cs="SimSun" w:ascii="StobiSerif Regular" w:hAnsi="StobiSerif Regular"/>
          <w:color w:val="000000"/>
          <w:sz w:val="18"/>
          <w:szCs w:val="18"/>
        </w:rPr>
        <w:t>во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денари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)</w:t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7"/>
        <w:gridCol w:w="3316"/>
        <w:gridCol w:w="841"/>
        <w:gridCol w:w="1351"/>
        <w:gridCol w:w="15"/>
        <w:gridCol w:w="1410"/>
        <w:gridCol w:w="87"/>
        <w:gridCol w:w="75"/>
        <w:gridCol w:w="23"/>
      </w:tblGrid>
      <w:tr>
        <w:trPr>
          <w:trHeight w:val="186" w:hRule="atLeast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186" w:hRule="atLeast"/>
        </w:trPr>
        <w:tc>
          <w:tcPr>
            <w:tcW w:w="6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надоместоци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вработените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директно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работат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Трошоци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материјали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услуги</w:t>
            </w:r>
            <w:r>
              <w:rPr>
                <w:rStyle w:val="FootnoteAnchor"/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2"/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потрошени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7"/>
        <w:gridCol w:w="3316"/>
        <w:gridCol w:w="841"/>
        <w:gridCol w:w="1351"/>
        <w:gridCol w:w="15"/>
        <w:gridCol w:w="1410"/>
        <w:gridCol w:w="87"/>
        <w:gridCol w:w="75"/>
        <w:gridCol w:w="23"/>
      </w:tblGrid>
      <w:tr>
        <w:trPr>
          <w:trHeight w:val="525" w:hRule="atLeast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186" w:hRule="atLeast"/>
        </w:trPr>
        <w:tc>
          <w:tcPr>
            <w:tcW w:w="6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недвижности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постројки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6"/>
        <w:gridCol w:w="3317"/>
        <w:gridCol w:w="841"/>
        <w:gridCol w:w="1348"/>
        <w:gridCol w:w="1428"/>
        <w:gridCol w:w="87"/>
        <w:gridCol w:w="75"/>
        <w:gridCol w:w="23"/>
      </w:tblGrid>
      <w:tr>
        <w:trPr>
          <w:trHeight w:val="495" w:hRule="atLeast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6"/>
        <w:gridCol w:w="3316"/>
        <w:gridCol w:w="841"/>
        <w:gridCol w:w="1350"/>
        <w:gridCol w:w="36"/>
        <w:gridCol w:w="1391"/>
        <w:gridCol w:w="87"/>
        <w:gridCol w:w="75"/>
        <w:gridCol w:w="23"/>
      </w:tblGrid>
      <w:tr>
        <w:trPr/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8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Зем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земјиште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Шуми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шуми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добра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природните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богатства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footnoteReference w:id="3"/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StobiSerif Regular" w:hAnsi="StobiSerif Regular"/>
                <w:color w:val="000000"/>
                <w:sz w:val="16"/>
                <w:szCs w:val="16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117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footnoteReference w:id="4"/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6"/>
                <w:szCs w:val="16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028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StobiSerif Regular" w:hAnsi="StobiSerif Regular"/>
                <w:color w:val="000000"/>
                <w:sz w:val="16"/>
                <w:szCs w:val="16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6"/>
        <w:gridCol w:w="3317"/>
        <w:gridCol w:w="841"/>
        <w:gridCol w:w="1348"/>
        <w:gridCol w:w="1428"/>
        <w:gridCol w:w="87"/>
        <w:gridCol w:w="75"/>
        <w:gridCol w:w="23"/>
      </w:tblGrid>
      <w:tr>
        <w:trPr/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025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Courier New" w:ascii="Courier New" w:hAnsi="Courier New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652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49.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028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653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120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Драгоцени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метали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Антиквитети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уметнички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Г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КРАТКОРОЧНИ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highlight w:val="red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highlight w:val="red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Надоместоци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Даноци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Придонеси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Комунални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услуги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греење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комуникација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Електрична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енергија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Водовод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канализација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42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Пошта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телефон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телефакс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трошоци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комуникација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Горива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масла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4" w:space="0" w:color="000000"/>
            </w:tcBorders>
          </w:tcPr>
          <w:p>
            <w:pPr>
              <w:pStyle w:val="TableContents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ситен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10.000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Униформи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Обувки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Прехранбени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продукти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пијалаци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Лекови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Договорни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Провизи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промет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банкарска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провизија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Консултантски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услуги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авторски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хонорари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tabs>
                <w:tab w:val="clear" w:pos="709"/>
                <w:tab w:val="center" w:pos="672" w:leader="none"/>
              </w:tabs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ab/>
              <w:t xml:space="preserve">       </w:t>
            </w: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2.519.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564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902.868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Осигурува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недвижности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Пла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ќања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здравствени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организации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Министерството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здравство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Здравствени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услуги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странство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тековни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>426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оперативни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расходи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Разни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464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Државни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награди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одликувања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464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пензионирање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Соци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471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Еднократна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парична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натура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471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Детски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додаток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471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д</w:t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здравствена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заштита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растенија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животни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471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Исхрана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бездомници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социјални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лица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7"/>
        <w:gridCol w:w="3316"/>
        <w:gridCol w:w="841"/>
        <w:gridCol w:w="1351"/>
        <w:gridCol w:w="15"/>
        <w:gridCol w:w="1410"/>
        <w:gridCol w:w="87"/>
        <w:gridCol w:w="75"/>
        <w:gridCol w:w="23"/>
      </w:tblGrid>
      <w:tr>
        <w:trPr>
          <w:cantSplit w:val="true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657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Ѓ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ПРИХОДИ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Такси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723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Закупнини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079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нивоа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Буџетот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Република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Македонија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буџетите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фондовите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3.797.956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       </w:t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2.330.921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Блок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дотации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општината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одделни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намени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</w:t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ПОСЕБНИ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Просечен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број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вработени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врз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состојбата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крајот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color w:val="000000"/>
          <w:sz w:val="18"/>
          <w:szCs w:val="18"/>
        </w:rPr>
      </w:r>
    </w:p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color w:val="000000"/>
          <w:sz w:val="18"/>
          <w:szCs w:val="18"/>
        </w:rPr>
      </w:r>
    </w:p>
    <w:p>
      <w:pPr>
        <w:pStyle w:val="Normal"/>
        <w:ind w:left="720"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tbl>
      <w:tblPr>
        <w:tblW w:w="9753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82"/>
        <w:gridCol w:w="3881"/>
        <w:gridCol w:w="1120"/>
        <w:gridCol w:w="1869"/>
      </w:tblGrid>
      <w:tr>
        <w:trPr>
          <w:trHeight w:val="587" w:hRule="atLeast"/>
        </w:trPr>
        <w:tc>
          <w:tcPr>
            <w:tcW w:w="2882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___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kern w:val="2"/>
                <w:sz w:val="18"/>
                <w:szCs w:val="18"/>
                <w:lang w:eastAsia="zh-CN"/>
              </w:rPr>
              <w:t>8</w:t>
            </w:r>
            <w:r>
              <w:rPr>
                <w:color w:val="000000"/>
                <w:sz w:val="18"/>
                <w:szCs w:val="18"/>
              </w:rPr>
              <w:t>.02.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rFonts w:eastAsia="SimSu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3881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Лице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одговорно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составување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20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Calibri" w:hAnsi="Calibri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eastAsia="Times New Roman" w:cs="StobiSerif Regular" w:ascii="Calibri" w:hAnsi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69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Calibri" w:hAnsi="Calibri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Одговорно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Calibri" w:hAnsi="Calibri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Calibri" w:hAnsi="Calibri"/>
                <w:color w:val="000000"/>
                <w:sz w:val="18"/>
                <w:szCs w:val="18"/>
              </w:rPr>
              <w:t xml:space="preserve">Скендер Асани </w:t>
            </w:r>
          </w:p>
        </w:tc>
      </w:tr>
    </w:tbl>
    <w:p>
      <w:pPr>
        <w:pStyle w:val="Normal"/>
        <w:spacing w:lineRule="atLeast" w:line="100"/>
        <w:jc w:val="both"/>
        <w:rPr>
          <w:rFonts w:ascii="Calibri" w:hAnsi="Calibri" w:eastAsia="Times New Roman"/>
          <w:color w:val="000000"/>
          <w:sz w:val="18"/>
          <w:szCs w:val="18"/>
        </w:rPr>
      </w:pPr>
      <w:r>
        <w:rPr>
          <w:rFonts w:cs="StobiSerif Regular" w:ascii="StobiSerif Regular" w:hAnsi="StobiSerif Regular"/>
          <w:color w:val="000000"/>
          <w:sz w:val="18"/>
          <w:szCs w:val="18"/>
          <w:lang w:val="en-US"/>
        </w:rPr>
        <w:t xml:space="preserve">                                                                               </w:t>
      </w:r>
      <w:r>
        <w:rPr>
          <w:rFonts w:cs="StobiSerif Regular" w:ascii="Calibri" w:hAnsi="Calibri"/>
          <w:color w:val="000000"/>
          <w:sz w:val="18"/>
          <w:szCs w:val="18"/>
        </w:rPr>
        <w:t xml:space="preserve">Хаџере  Османи </w:t>
      </w:r>
    </w:p>
    <w:p>
      <w:pPr>
        <w:pStyle w:val="Normal"/>
        <w:spacing w:lineRule="atLeast" w:line="100"/>
        <w:jc w:val="both"/>
        <w:rPr>
          <w:rFonts w:ascii="StobiSerif Regular" w:hAnsi="StobiSerif Regular" w:eastAsia="Times New Roman"/>
          <w:color w:val="000000"/>
          <w:sz w:val="18"/>
          <w:szCs w:val="18"/>
          <w:lang w:val="en-US"/>
        </w:rPr>
      </w:pPr>
      <w:r>
        <w:rPr>
          <w:rFonts w:eastAsia="Times New Roman" w:ascii="StobiSerif Regular" w:hAnsi="StobiSerif Regular"/>
          <w:color w:val="000000"/>
          <w:sz w:val="18"/>
          <w:szCs w:val="18"/>
          <w:lang w:val="en-US"/>
        </w:rPr>
      </w:r>
    </w:p>
    <w:tbl>
      <w:tblPr>
        <w:tblW w:w="10484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84"/>
      </w:tblGrid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ЦРМ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дата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приемот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mk-MK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mk-MK"/>
              </w:rPr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mk-MK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mk-MK"/>
              </w:rPr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ја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извршиле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StobiSerif Regular">
    <w:charset w:val="cc"/>
    <w:family w:val="roman"/>
    <w:pitch w:val="variable"/>
  </w:font>
  <w:font w:name="Calibri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jc w:val="both"/>
        <w:rPr/>
      </w:pPr>
      <w:r>
        <w:rPr>
          <w:rStyle w:val="FootnoteCharacters"/>
        </w:rPr>
        <w:footnoteRef/>
      </w:r>
      <w:r>
        <w:rPr>
          <w:rFonts w:cs="StobiSerif Regular" w:ascii="StobiSerif Regular" w:hAnsi="StobiSerif Regular"/>
          <w:color w:val="000000"/>
          <w:sz w:val="18"/>
          <w:szCs w:val="18"/>
        </w:rPr>
        <w:tab/>
        <w:t xml:space="preserve"> T</w:t>
      </w:r>
      <w:r>
        <w:rPr>
          <w:rFonts w:cs="Courier New" w:ascii="Courier New" w:hAnsi="Courier New"/>
          <w:color w:val="000000"/>
          <w:sz w:val="18"/>
          <w:szCs w:val="18"/>
        </w:rPr>
        <w:t>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суровини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материјал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енергија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ситен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инвентар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амбалажа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резервни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делови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материјали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одржување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објектите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опремата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интелектуални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други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кои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услов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истражувањето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развојот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сопствени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цели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.</w:t>
      </w:r>
    </w:p>
  </w:footnote>
  <w:footnote w:id="3">
    <w:p>
      <w:pPr>
        <w:pStyle w:val="BodyText2"/>
        <w:spacing w:lineRule="auto" w:line="240" w:before="0" w:after="0"/>
        <w:jc w:val="both"/>
        <w:rPr/>
      </w:pPr>
      <w:r>
        <w:rPr>
          <w:rStyle w:val="FootnoteCharacters"/>
        </w:rPr>
        <w:footnoteRef/>
      </w:r>
      <w:r>
        <w:rPr>
          <w:rFonts w:eastAsia="Times New Roman" w:ascii="StobiSerif Regular" w:hAnsi="StobiSerif Regular"/>
          <w:color w:val="000000"/>
          <w:sz w:val="16"/>
          <w:szCs w:val="16"/>
        </w:rPr>
        <w:tab/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Уреди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со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електронска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контрола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SimSun" w:ascii="StobiSerif Regular" w:hAnsi="StobiSerif Regular"/>
          <w:color w:val="000000"/>
          <w:sz w:val="16"/>
          <w:szCs w:val="16"/>
        </w:rPr>
        <w:t>како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електронски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компоненти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претставуваат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дел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од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овие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уреди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(</w:t>
      </w:r>
      <w:r>
        <w:rPr>
          <w:rFonts w:cs="SimSun" w:ascii="StobiSerif Regular" w:hAnsi="StobiSerif Regular"/>
          <w:color w:val="000000"/>
          <w:sz w:val="16"/>
          <w:szCs w:val="16"/>
        </w:rPr>
        <w:t>радио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SimSun" w:ascii="StobiSerif Regular" w:hAnsi="StobiSerif Regular"/>
          <w:color w:val="000000"/>
          <w:sz w:val="16"/>
          <w:szCs w:val="16"/>
        </w:rPr>
        <w:t>телевизиска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комуникациона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опрема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апарати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>).</w:t>
      </w:r>
    </w:p>
  </w:footnote>
  <w:footnote w:id="4">
    <w:p>
      <w:pPr>
        <w:pStyle w:val="Normal"/>
        <w:spacing w:lineRule="atLeast" w:line="100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StobiSerif Regular" w:ascii="StobiSerif Regular" w:hAnsi="StobiSerif Regular"/>
          <w:color w:val="000000"/>
          <w:sz w:val="16"/>
          <w:szCs w:val="16"/>
        </w:rPr>
        <w:tab/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Хардвер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периферни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единици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машини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за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обработка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на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податоци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печатари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скенери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слично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. </w:t>
      </w:r>
    </w:p>
    <w:p>
      <w:pPr>
        <w:pStyle w:val="Normal"/>
        <w:spacing w:lineRule="atLeast" w:line="100"/>
        <w:jc w:val="both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350b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2"/>
      <w:sz w:val="24"/>
      <w:szCs w:val="24"/>
      <w:lang w:val="mk-M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uiPriority w:val="99"/>
    <w:qFormat/>
    <w:rsid w:val="000350b9"/>
    <w:rPr/>
  </w:style>
  <w:style w:type="character" w:styleId="WWAbsatzStandardschriftart" w:customStyle="1">
    <w:name w:val="WW-Absatz-Standardschriftart"/>
    <w:uiPriority w:val="99"/>
    <w:qFormat/>
    <w:rsid w:val="000350b9"/>
    <w:rPr/>
  </w:style>
  <w:style w:type="character" w:styleId="WWAbsatzStandardschriftart1" w:customStyle="1">
    <w:name w:val="WW-Absatz-Standardschriftart1"/>
    <w:uiPriority w:val="99"/>
    <w:qFormat/>
    <w:rsid w:val="000350b9"/>
    <w:rPr/>
  </w:style>
  <w:style w:type="character" w:styleId="WWAbsatzStandardschriftart11" w:customStyle="1">
    <w:name w:val="WW-Absatz-Standardschriftart11"/>
    <w:uiPriority w:val="99"/>
    <w:qFormat/>
    <w:rsid w:val="000350b9"/>
    <w:rPr/>
  </w:style>
  <w:style w:type="character" w:styleId="WWAbsatzStandardschriftart111" w:customStyle="1">
    <w:name w:val="WW-Absatz-Standardschriftart111"/>
    <w:uiPriority w:val="99"/>
    <w:qFormat/>
    <w:rsid w:val="000350b9"/>
    <w:rPr/>
  </w:style>
  <w:style w:type="character" w:styleId="WWAbsatzStandardschriftart1111" w:customStyle="1">
    <w:name w:val="WW-Absatz-Standardschriftart1111"/>
    <w:uiPriority w:val="99"/>
    <w:qFormat/>
    <w:rsid w:val="000350b9"/>
    <w:rPr/>
  </w:style>
  <w:style w:type="character" w:styleId="WWAbsatzStandardschriftart11111" w:customStyle="1">
    <w:name w:val="WW-Absatz-Standardschriftart11111"/>
    <w:uiPriority w:val="99"/>
    <w:qFormat/>
    <w:rsid w:val="000350b9"/>
    <w:rPr/>
  </w:style>
  <w:style w:type="character" w:styleId="WWAbsatzStandardschriftart111111" w:customStyle="1">
    <w:name w:val="WW-Absatz-Standardschriftart111111"/>
    <w:uiPriority w:val="99"/>
    <w:qFormat/>
    <w:rsid w:val="000350b9"/>
    <w:rPr/>
  </w:style>
  <w:style w:type="character" w:styleId="WWAbsatzStandardschriftart1111111" w:customStyle="1">
    <w:name w:val="WW-Absatz-Standardschriftart1111111"/>
    <w:uiPriority w:val="99"/>
    <w:qFormat/>
    <w:rsid w:val="000350b9"/>
    <w:rPr/>
  </w:style>
  <w:style w:type="character" w:styleId="FootnoteCharacters">
    <w:name w:val="Footnote Characters"/>
    <w:uiPriority w:val="99"/>
    <w:semiHidden/>
    <w:qFormat/>
    <w:rsid w:val="000350b9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Characters" w:customStyle="1">
    <w:name w:val="Endnote Characters"/>
    <w:uiPriority w:val="99"/>
    <w:qFormat/>
    <w:rsid w:val="000350b9"/>
    <w:rPr/>
  </w:style>
  <w:style w:type="character" w:styleId="EndnoteAnchor">
    <w:name w:val="Endnote Anchor"/>
    <w:rPr>
      <w:vertAlign w:val="superscript"/>
    </w:rPr>
  </w:style>
  <w:style w:type="character" w:styleId="BodyTextChar" w:customStyle="1">
    <w:name w:val="Body Text Char"/>
    <w:link w:val="BodyText"/>
    <w:uiPriority w:val="99"/>
    <w:semiHidden/>
    <w:qFormat/>
    <w:locked/>
    <w:rsid w:val="00a63370"/>
    <w:rPr>
      <w:rFonts w:eastAsia="SimSun"/>
      <w:kern w:val="2"/>
      <w:sz w:val="24"/>
      <w:szCs w:val="24"/>
      <w:lang w:val="mk-MK" w:eastAsia="zh-CN"/>
    </w:rPr>
  </w:style>
  <w:style w:type="character" w:styleId="CommentTextChar" w:customStyle="1">
    <w:name w:val="Comment Text Char"/>
    <w:link w:val="CommentText"/>
    <w:uiPriority w:val="99"/>
    <w:semiHidden/>
    <w:qFormat/>
    <w:locked/>
    <w:rsid w:val="00a63370"/>
    <w:rPr>
      <w:rFonts w:eastAsia="SimSun"/>
      <w:kern w:val="2"/>
      <w:sz w:val="20"/>
      <w:szCs w:val="20"/>
      <w:lang w:val="mk-MK" w:eastAsia="zh-CN"/>
    </w:rPr>
  </w:style>
  <w:style w:type="character" w:styleId="BodyText2Char" w:customStyle="1">
    <w:name w:val="Body Text 2 Char"/>
    <w:link w:val="BodyText2"/>
    <w:uiPriority w:val="99"/>
    <w:semiHidden/>
    <w:qFormat/>
    <w:locked/>
    <w:rsid w:val="00a63370"/>
    <w:rPr>
      <w:rFonts w:eastAsia="SimSun"/>
      <w:kern w:val="2"/>
      <w:sz w:val="24"/>
      <w:szCs w:val="24"/>
      <w:lang w:val="mk-MK" w:eastAsia="zh-CN"/>
    </w:rPr>
  </w:style>
  <w:style w:type="character" w:styleId="FootnoteTextChar" w:customStyle="1">
    <w:name w:val="Footnote Text Char"/>
    <w:link w:val="FootnoteText"/>
    <w:uiPriority w:val="99"/>
    <w:semiHidden/>
    <w:qFormat/>
    <w:locked/>
    <w:rsid w:val="00a63370"/>
    <w:rPr>
      <w:rFonts w:eastAsia="SimSun"/>
      <w:kern w:val="2"/>
      <w:sz w:val="20"/>
      <w:szCs w:val="20"/>
      <w:lang w:val="mk-MK" w:eastAsia="zh-CN"/>
    </w:rPr>
  </w:style>
  <w:style w:type="paragraph" w:styleId="Heading" w:customStyle="1">
    <w:name w:val="Heading"/>
    <w:basedOn w:val="Normal"/>
    <w:next w:val="TextBody"/>
    <w:uiPriority w:val="99"/>
    <w:qFormat/>
    <w:rsid w:val="000350b9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0350b9"/>
    <w:pPr>
      <w:spacing w:before="0" w:after="120"/>
    </w:pPr>
    <w:rPr/>
  </w:style>
  <w:style w:type="paragraph" w:styleId="List">
    <w:name w:val="List"/>
    <w:basedOn w:val="TextBody"/>
    <w:uiPriority w:val="99"/>
    <w:rsid w:val="000350b9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0350b9"/>
    <w:pPr>
      <w:suppressLineNumbers/>
    </w:pPr>
    <w:rPr/>
  </w:style>
  <w:style w:type="paragraph" w:styleId="Caption1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uiPriority w:val="99"/>
    <w:qFormat/>
    <w:rsid w:val="000350b9"/>
    <w:pPr>
      <w:suppressLineNumbers/>
    </w:pPr>
    <w:rPr/>
  </w:style>
  <w:style w:type="paragraph" w:styleId="Annotationtext">
    <w:name w:val="annotation text"/>
    <w:basedOn w:val="Normal"/>
    <w:link w:val="CommentTextChar"/>
    <w:uiPriority w:val="99"/>
    <w:semiHidden/>
    <w:qFormat/>
    <w:rsid w:val="000350b9"/>
    <w:pPr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qFormat/>
    <w:rsid w:val="000350b9"/>
    <w:pPr>
      <w:spacing w:lineRule="auto" w:line="480" w:before="0" w:after="120"/>
    </w:pPr>
    <w:rPr/>
  </w:style>
  <w:style w:type="paragraph" w:styleId="IASBNormal" w:customStyle="1">
    <w:name w:val="IASB Normal"/>
    <w:uiPriority w:val="99"/>
    <w:qFormat/>
    <w:rsid w:val="000350b9"/>
    <w:pPr>
      <w:widowControl/>
      <w:suppressAutoHyphens w:val="true"/>
      <w:bidi w:val="0"/>
      <w:spacing w:before="100" w:after="100"/>
      <w:jc w:val="both"/>
    </w:pPr>
    <w:rPr>
      <w:rFonts w:ascii="Times New Roman" w:hAnsi="Times New Roman" w:eastAsia="SimSun" w:cs="Times New Roman"/>
      <w:color w:val="auto"/>
      <w:kern w:val="2"/>
      <w:sz w:val="19"/>
      <w:szCs w:val="19"/>
      <w:lang w:val="en-US" w:eastAsia="zh-CN" w:bidi="ar-SA"/>
    </w:rPr>
  </w:style>
  <w:style w:type="paragraph" w:styleId="TableHeading" w:customStyle="1">
    <w:name w:val="Table Heading"/>
    <w:basedOn w:val="TableContents"/>
    <w:uiPriority w:val="99"/>
    <w:qFormat/>
    <w:rsid w:val="000350b9"/>
    <w:pPr>
      <w:jc w:val="center"/>
    </w:pPr>
    <w:rPr>
      <w:b/>
      <w:bCs/>
    </w:rPr>
  </w:style>
  <w:style w:type="paragraph" w:styleId="Footnote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LibreOffice/6.4.0.3$Windows_X86_64 LibreOffice_project/b0a288ab3d2d4774cb44b62f04d5d28733ac6df8</Application>
  <Pages>7</Pages>
  <Words>1559</Words>
  <Characters>7558</Characters>
  <CharactersWithSpaces>9080</CharactersWithSpaces>
  <Paragraphs>588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2021-02-11T11:52:00Z</dcterms:created>
  <dc:creator>LOffice User</dc:creator>
  <dc:description/>
  <dc:language>mk-MK</dc:language>
  <cp:lastModifiedBy/>
  <cp:lastPrinted>2019-02-21T09:55:00Z</cp:lastPrinted>
  <dcterms:modified xsi:type="dcterms:W3CDTF">2023-02-21T13:35:14Z</dcterms:modified>
  <cp:revision>7</cp:revision>
  <dc:subject/>
  <dc:title>Образец „ДЕ“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